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DB" w:rsidRPr="0002299B" w:rsidRDefault="002F5DDB" w:rsidP="002F5DDB">
      <w:pPr>
        <w:jc w:val="center"/>
        <w:rPr>
          <w:rFonts w:ascii="Arial" w:hAnsi="Arial" w:cs="Arial"/>
          <w:b/>
          <w:sz w:val="14"/>
          <w:szCs w:val="14"/>
        </w:rPr>
      </w:pPr>
    </w:p>
    <w:p w:rsidR="002F5DDB" w:rsidRPr="00EC08CE" w:rsidRDefault="002F5DDB" w:rsidP="002F5DDB">
      <w:pPr>
        <w:jc w:val="center"/>
        <w:rPr>
          <w:rFonts w:ascii="Arial" w:hAnsi="Arial" w:cs="Arial"/>
          <w:b/>
          <w:sz w:val="28"/>
          <w:szCs w:val="28"/>
        </w:rPr>
      </w:pPr>
      <w:r w:rsidRPr="00EC08CE">
        <w:rPr>
          <w:rFonts w:ascii="Arial" w:hAnsi="Arial" w:cs="Arial"/>
          <w:b/>
          <w:sz w:val="28"/>
          <w:szCs w:val="28"/>
        </w:rPr>
        <w:t>50</w:t>
      </w:r>
      <w:r w:rsidRPr="00EC08CE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EC08CE">
        <w:rPr>
          <w:rFonts w:ascii="Arial" w:hAnsi="Arial" w:cs="Arial"/>
          <w:b/>
          <w:sz w:val="28"/>
          <w:szCs w:val="28"/>
        </w:rPr>
        <w:t xml:space="preserve"> REUNION GIVING</w:t>
      </w:r>
    </w:p>
    <w:p w:rsidR="002F5DDB" w:rsidRPr="003E3EF2" w:rsidRDefault="002F5DDB" w:rsidP="002F5DDB">
      <w:pPr>
        <w:jc w:val="center"/>
        <w:rPr>
          <w:rFonts w:ascii="Arial" w:hAnsi="Arial" w:cs="Arial"/>
          <w:b/>
          <w:sz w:val="26"/>
          <w:szCs w:val="26"/>
        </w:rPr>
      </w:pPr>
    </w:p>
    <w:p w:rsidR="009B3A37" w:rsidRDefault="007336F7" w:rsidP="007336F7">
      <w:pPr>
        <w:shd w:val="clear" w:color="auto" w:fill="FFFFFF"/>
        <w:rPr>
          <w:rFonts w:ascii="Arial" w:eastAsia="Times New Roman" w:hAnsi="Arial" w:cs="Arial"/>
          <w:color w:val="222222"/>
          <w:sz w:val="26"/>
          <w:szCs w:val="26"/>
        </w:rPr>
      </w:pPr>
      <w:r w:rsidRPr="007336F7">
        <w:rPr>
          <w:rFonts w:ascii="Arial" w:eastAsia="Times New Roman" w:hAnsi="Arial" w:cs="Arial"/>
          <w:color w:val="222222"/>
          <w:sz w:val="26"/>
          <w:szCs w:val="26"/>
        </w:rPr>
        <w:t>The 50th Reunion is traditionally a time to reflect on the role Smith has played in our lives</w:t>
      </w:r>
      <w:r w:rsidR="009B3A37">
        <w:rPr>
          <w:rFonts w:ascii="Arial" w:eastAsia="Times New Roman" w:hAnsi="Arial" w:cs="Arial"/>
          <w:color w:val="222222"/>
          <w:sz w:val="26"/>
          <w:szCs w:val="26"/>
        </w:rPr>
        <w:t xml:space="preserve">.  This past year and our continuing experiences with the pandemic have shown many of us the array of coping skills and supportive friendships we can trace back to Smith; </w:t>
      </w:r>
      <w:r w:rsidRPr="007336F7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r w:rsidR="009B3A37">
        <w:rPr>
          <w:rFonts w:ascii="Arial" w:eastAsia="Times New Roman" w:hAnsi="Arial" w:cs="Arial"/>
          <w:color w:val="222222"/>
          <w:sz w:val="26"/>
          <w:szCs w:val="26"/>
        </w:rPr>
        <w:t>ha</w:t>
      </w:r>
      <w:r w:rsidR="004876D5">
        <w:rPr>
          <w:rFonts w:ascii="Arial" w:eastAsia="Times New Roman" w:hAnsi="Arial" w:cs="Arial"/>
          <w:color w:val="222222"/>
          <w:sz w:val="26"/>
          <w:szCs w:val="26"/>
        </w:rPr>
        <w:t>ve</w:t>
      </w:r>
      <w:r w:rsidR="009B3A37">
        <w:rPr>
          <w:rFonts w:ascii="Arial" w:eastAsia="Times New Roman" w:hAnsi="Arial" w:cs="Arial"/>
          <w:color w:val="222222"/>
          <w:sz w:val="26"/>
          <w:szCs w:val="26"/>
        </w:rPr>
        <w:t xml:space="preserve"> made us proud of the ways Smith has responded to this crisis and the needs of the Smith community with warmth, soul and creativity; and has heightened the need for all of us to act</w:t>
      </w:r>
      <w:r w:rsidRPr="007336F7">
        <w:rPr>
          <w:rFonts w:ascii="Arial" w:eastAsia="Times New Roman" w:hAnsi="Arial" w:cs="Arial"/>
          <w:color w:val="222222"/>
          <w:sz w:val="26"/>
          <w:szCs w:val="26"/>
        </w:rPr>
        <w:t xml:space="preserve"> to ensure that future students can enjoy the same life-shaping experiences.</w:t>
      </w:r>
      <w:r w:rsidR="005144ED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</w:p>
    <w:p w:rsidR="009B3A37" w:rsidRDefault="009B3A37" w:rsidP="007336F7">
      <w:pPr>
        <w:shd w:val="clear" w:color="auto" w:fill="FFFFFF"/>
        <w:rPr>
          <w:rFonts w:ascii="Arial" w:eastAsia="Times New Roman" w:hAnsi="Arial" w:cs="Arial"/>
          <w:color w:val="222222"/>
          <w:sz w:val="26"/>
          <w:szCs w:val="26"/>
        </w:rPr>
      </w:pPr>
    </w:p>
    <w:p w:rsidR="002F5DDB" w:rsidRDefault="002F5DDB" w:rsidP="002F5DDB">
      <w:pPr>
        <w:jc w:val="center"/>
        <w:rPr>
          <w:rFonts w:ascii="Arial" w:hAnsi="Arial" w:cs="Arial"/>
          <w:sz w:val="24"/>
          <w:szCs w:val="24"/>
        </w:rPr>
      </w:pPr>
    </w:p>
    <w:p w:rsidR="00893F2D" w:rsidRDefault="00893F2D" w:rsidP="002F5DD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REUNION PRIORITIES</w:t>
      </w:r>
    </w:p>
    <w:p w:rsidR="004876D5" w:rsidRDefault="004876D5" w:rsidP="002F5DD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93F2D" w:rsidRPr="004876D5" w:rsidRDefault="00893F2D" w:rsidP="00893F2D">
      <w:pPr>
        <w:rPr>
          <w:rFonts w:ascii="Arial" w:hAnsi="Arial" w:cs="Arial"/>
          <w:iCs/>
          <w:sz w:val="24"/>
          <w:szCs w:val="24"/>
        </w:rPr>
      </w:pPr>
    </w:p>
    <w:p w:rsidR="00893F2D" w:rsidRDefault="00893F2D" w:rsidP="00893F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class has two top priorities for </w:t>
      </w:r>
      <w:r w:rsidR="005144ED">
        <w:rPr>
          <w:rFonts w:ascii="Arial" w:hAnsi="Arial" w:cs="Arial"/>
          <w:sz w:val="24"/>
          <w:szCs w:val="24"/>
        </w:rPr>
        <w:t>our 50</w:t>
      </w:r>
      <w:r w:rsidR="005144ED" w:rsidRPr="005144ED">
        <w:rPr>
          <w:rFonts w:ascii="Arial" w:hAnsi="Arial" w:cs="Arial"/>
          <w:sz w:val="24"/>
          <w:szCs w:val="24"/>
          <w:vertAlign w:val="superscript"/>
        </w:rPr>
        <w:t>th</w:t>
      </w:r>
      <w:r w:rsidR="005144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Reunion giving:</w:t>
      </w:r>
    </w:p>
    <w:p w:rsidR="00893F2D" w:rsidRDefault="00893F2D" w:rsidP="00893F2D">
      <w:pPr>
        <w:rPr>
          <w:rFonts w:ascii="Arial" w:hAnsi="Arial" w:cs="Arial"/>
          <w:sz w:val="24"/>
          <w:szCs w:val="24"/>
        </w:rPr>
      </w:pPr>
    </w:p>
    <w:p w:rsidR="00893F2D" w:rsidRDefault="00893F2D" w:rsidP="00893F2D">
      <w:pPr>
        <w:rPr>
          <w:rFonts w:ascii="Arial" w:hAnsi="Arial" w:cs="Arial"/>
          <w:sz w:val="24"/>
          <w:szCs w:val="24"/>
        </w:rPr>
      </w:pPr>
      <w:r w:rsidRPr="00893F2D">
        <w:rPr>
          <w:rFonts w:ascii="Arial" w:hAnsi="Arial" w:cs="Arial"/>
          <w:b/>
          <w:sz w:val="24"/>
          <w:szCs w:val="24"/>
        </w:rPr>
        <w:t>The Smith Fund</w:t>
      </w:r>
      <w:r>
        <w:rPr>
          <w:rFonts w:ascii="Arial" w:hAnsi="Arial" w:cs="Arial"/>
          <w:sz w:val="24"/>
          <w:szCs w:val="24"/>
        </w:rPr>
        <w:t xml:space="preserve">. This is the college’s top priority, especially now </w:t>
      </w:r>
      <w:r w:rsidR="005144ED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the pandemic has put unusual financial pressure on Smith</w:t>
      </w:r>
      <w:r w:rsidR="005144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on all colleges. Smith Fund giving is the financial life blood of the college.</w:t>
      </w:r>
    </w:p>
    <w:p w:rsidR="00893F2D" w:rsidRDefault="00893F2D" w:rsidP="00893F2D">
      <w:pPr>
        <w:rPr>
          <w:rFonts w:ascii="Arial" w:hAnsi="Arial" w:cs="Arial"/>
          <w:sz w:val="24"/>
          <w:szCs w:val="24"/>
        </w:rPr>
      </w:pPr>
    </w:p>
    <w:p w:rsidR="00893F2D" w:rsidRDefault="00893F2D" w:rsidP="00893F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</w:t>
      </w:r>
      <w:r w:rsidRPr="00893F2D">
        <w:rPr>
          <w:rFonts w:ascii="Arial" w:hAnsi="Arial" w:cs="Arial"/>
          <w:b/>
          <w:sz w:val="24"/>
          <w:szCs w:val="24"/>
        </w:rPr>
        <w:t>e Class of 1971 Endowed Scholarship</w:t>
      </w:r>
      <w:r>
        <w:rPr>
          <w:rFonts w:ascii="Arial" w:hAnsi="Arial" w:cs="Arial"/>
          <w:sz w:val="24"/>
          <w:szCs w:val="24"/>
        </w:rPr>
        <w:t xml:space="preserve">. </w:t>
      </w:r>
      <w:r w:rsidR="009B3A37">
        <w:rPr>
          <w:rFonts w:ascii="Arial" w:hAnsi="Arial" w:cs="Arial"/>
          <w:sz w:val="24"/>
          <w:szCs w:val="24"/>
        </w:rPr>
        <w:t>Our class has created, a</w:t>
      </w:r>
      <w:r w:rsidR="002201E6">
        <w:rPr>
          <w:rFonts w:ascii="Arial" w:hAnsi="Arial" w:cs="Arial"/>
          <w:sz w:val="24"/>
          <w:szCs w:val="24"/>
        </w:rPr>
        <w:t>nd already funded with $400,000</w:t>
      </w:r>
      <w:r w:rsidR="009B3A37">
        <w:rPr>
          <w:rFonts w:ascii="Arial" w:hAnsi="Arial" w:cs="Arial"/>
          <w:sz w:val="24"/>
          <w:szCs w:val="24"/>
        </w:rPr>
        <w:t xml:space="preserve">, an endowed scholarship, through which </w:t>
      </w:r>
      <w:r>
        <w:rPr>
          <w:rFonts w:ascii="Arial" w:hAnsi="Arial" w:cs="Arial"/>
          <w:sz w:val="24"/>
          <w:szCs w:val="24"/>
        </w:rPr>
        <w:t>Smith students will receive scholarships in our class’s name in perpetuity. We hope you’ll join us and be a part of it.</w:t>
      </w:r>
      <w:r w:rsidR="009B3A37">
        <w:rPr>
          <w:rFonts w:ascii="Arial" w:hAnsi="Arial" w:cs="Arial"/>
          <w:sz w:val="24"/>
          <w:szCs w:val="24"/>
        </w:rPr>
        <w:t xml:space="preserve">  You can make a one-time gift or a multi-year pledge.</w:t>
      </w:r>
    </w:p>
    <w:p w:rsidR="00893F2D" w:rsidRDefault="00893F2D" w:rsidP="002201E6">
      <w:pPr>
        <w:rPr>
          <w:rFonts w:ascii="Arial" w:hAnsi="Arial" w:cs="Arial"/>
          <w:sz w:val="24"/>
          <w:szCs w:val="24"/>
        </w:rPr>
      </w:pPr>
    </w:p>
    <w:p w:rsidR="002F5DDB" w:rsidRPr="007A2774" w:rsidRDefault="002F5DDB" w:rsidP="002F5DDB">
      <w:pPr>
        <w:jc w:val="center"/>
        <w:rPr>
          <w:rFonts w:ascii="Arial" w:hAnsi="Arial" w:cs="Arial"/>
          <w:sz w:val="24"/>
          <w:szCs w:val="24"/>
        </w:rPr>
      </w:pPr>
    </w:p>
    <w:p w:rsidR="002F5DDB" w:rsidRDefault="002F5DDB" w:rsidP="002F5DDB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EC08CE">
        <w:rPr>
          <w:rFonts w:ascii="Arial" w:hAnsi="Arial" w:cs="Arial"/>
          <w:b/>
          <w:sz w:val="23"/>
          <w:szCs w:val="23"/>
          <w:u w:val="single"/>
        </w:rPr>
        <w:t>TYPES OF GIFTS</w:t>
      </w:r>
    </w:p>
    <w:p w:rsidR="004876D5" w:rsidRDefault="004876D5" w:rsidP="002F5DDB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CC2F26" w:rsidRPr="00CC2F26" w:rsidRDefault="00CC2F26" w:rsidP="00CC2F26">
      <w:pPr>
        <w:rPr>
          <w:rFonts w:ascii="Arial" w:hAnsi="Arial" w:cs="Arial"/>
          <w:sz w:val="24"/>
          <w:szCs w:val="24"/>
        </w:rPr>
      </w:pPr>
      <w:r w:rsidRPr="00CC2F26">
        <w:rPr>
          <w:rFonts w:ascii="Arial" w:eastAsia="Times New Roman" w:hAnsi="Arial" w:cs="Arial"/>
          <w:color w:val="222222"/>
          <w:sz w:val="24"/>
          <w:szCs w:val="24"/>
        </w:rPr>
        <w:t xml:space="preserve">There are many ways to give to Smith, each with its own tax, cash flow and other aspects.  This is a brief list, to help guide your thinking. </w:t>
      </w:r>
      <w:r w:rsidRPr="00CC2F26">
        <w:rPr>
          <w:rFonts w:ascii="Arial" w:hAnsi="Arial" w:cs="Arial"/>
          <w:sz w:val="24"/>
          <w:szCs w:val="24"/>
        </w:rPr>
        <w:t>Of course each class, ours included, likes to announce with fanfare a large amount raised as its 50</w:t>
      </w:r>
      <w:r w:rsidRPr="00CC2F26">
        <w:rPr>
          <w:rFonts w:ascii="Arial" w:hAnsi="Arial" w:cs="Arial"/>
          <w:sz w:val="24"/>
          <w:szCs w:val="24"/>
          <w:vertAlign w:val="superscript"/>
        </w:rPr>
        <w:t>th</w:t>
      </w:r>
      <w:r w:rsidRPr="00CC2F26">
        <w:rPr>
          <w:rFonts w:ascii="Arial" w:hAnsi="Arial" w:cs="Arial"/>
          <w:sz w:val="24"/>
          <w:szCs w:val="24"/>
        </w:rPr>
        <w:t xml:space="preserve"> Reunion giving.   Many gifts “qualify” – even if multi-year and even if they are in the future, like bequests in your will.  </w:t>
      </w:r>
      <w:r w:rsidRPr="00CC2F26">
        <w:rPr>
          <w:rFonts w:ascii="Arial" w:eastAsia="Times New Roman" w:hAnsi="Arial" w:cs="Arial"/>
          <w:color w:val="222222"/>
          <w:sz w:val="24"/>
          <w:szCs w:val="24"/>
        </w:rPr>
        <w:t xml:space="preserve">There are a number of us (see the end of this document) who can help you </w:t>
      </w:r>
      <w:r>
        <w:rPr>
          <w:rFonts w:ascii="Arial" w:eastAsia="Times New Roman" w:hAnsi="Arial" w:cs="Arial"/>
          <w:color w:val="222222"/>
          <w:sz w:val="24"/>
          <w:szCs w:val="24"/>
        </w:rPr>
        <w:t>match</w:t>
      </w:r>
      <w:r w:rsidRPr="00CC2F26">
        <w:rPr>
          <w:rFonts w:ascii="Arial" w:eastAsia="Times New Roman" w:hAnsi="Arial" w:cs="Arial"/>
          <w:color w:val="222222"/>
          <w:sz w:val="24"/>
          <w:szCs w:val="24"/>
        </w:rPr>
        <w:t xml:space="preserve"> your giving to your wishes and needs.</w:t>
      </w:r>
    </w:p>
    <w:p w:rsidR="004876D5" w:rsidRPr="00EC08CE" w:rsidRDefault="004876D5" w:rsidP="004876D5">
      <w:pPr>
        <w:rPr>
          <w:rFonts w:ascii="Arial" w:hAnsi="Arial" w:cs="Arial"/>
          <w:b/>
          <w:sz w:val="23"/>
          <w:szCs w:val="23"/>
          <w:u w:val="single"/>
        </w:rPr>
      </w:pPr>
    </w:p>
    <w:p w:rsidR="002F5DDB" w:rsidRPr="00EC08CE" w:rsidRDefault="002F5DDB" w:rsidP="002F5DDB">
      <w:pPr>
        <w:jc w:val="center"/>
        <w:rPr>
          <w:rFonts w:ascii="Arial" w:hAnsi="Arial" w:cs="Arial"/>
          <w:sz w:val="23"/>
          <w:szCs w:val="23"/>
          <w:u w:val="single"/>
        </w:rPr>
      </w:pPr>
    </w:p>
    <w:p w:rsidR="002F5DDB" w:rsidRPr="00EC08CE" w:rsidRDefault="002F5DDB" w:rsidP="002F5DDB">
      <w:pPr>
        <w:jc w:val="center"/>
        <w:rPr>
          <w:rFonts w:ascii="Arial" w:hAnsi="Arial" w:cs="Arial"/>
          <w:b/>
          <w:sz w:val="23"/>
          <w:szCs w:val="23"/>
        </w:rPr>
        <w:sectPr w:rsidR="002F5DDB" w:rsidRPr="00EC08CE" w:rsidSect="000607B2">
          <w:pgSz w:w="12240" w:h="15840" w:code="1"/>
          <w:pgMar w:top="720" w:right="936" w:bottom="720" w:left="936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2F5DDB" w:rsidRPr="00EC08CE" w:rsidRDefault="002F5DDB" w:rsidP="002F5DDB">
      <w:pPr>
        <w:jc w:val="center"/>
        <w:rPr>
          <w:rFonts w:ascii="Arial" w:hAnsi="Arial" w:cs="Arial"/>
          <w:b/>
          <w:sz w:val="23"/>
          <w:szCs w:val="23"/>
        </w:rPr>
      </w:pPr>
      <w:r w:rsidRPr="00EC08CE">
        <w:rPr>
          <w:rFonts w:ascii="Arial" w:hAnsi="Arial" w:cs="Arial"/>
          <w:b/>
          <w:sz w:val="23"/>
          <w:szCs w:val="23"/>
        </w:rPr>
        <w:lastRenderedPageBreak/>
        <w:t xml:space="preserve">CURRENT USE GIFTS </w:t>
      </w:r>
    </w:p>
    <w:p w:rsidR="002F5DDB" w:rsidRPr="00EC08CE" w:rsidRDefault="002F5DDB" w:rsidP="002F5DDB">
      <w:pPr>
        <w:jc w:val="center"/>
        <w:rPr>
          <w:rFonts w:ascii="Arial" w:hAnsi="Arial" w:cs="Arial"/>
          <w:b/>
          <w:sz w:val="23"/>
          <w:szCs w:val="23"/>
        </w:rPr>
      </w:pPr>
      <w:r w:rsidRPr="00EC08CE">
        <w:rPr>
          <w:rFonts w:ascii="Arial" w:hAnsi="Arial" w:cs="Arial"/>
          <w:b/>
          <w:sz w:val="23"/>
          <w:szCs w:val="23"/>
        </w:rPr>
        <w:t>AND PLEDGES</w:t>
      </w:r>
    </w:p>
    <w:p w:rsidR="002F5DDB" w:rsidRPr="00EC08CE" w:rsidRDefault="002F5DDB" w:rsidP="002F5DDB">
      <w:pPr>
        <w:jc w:val="center"/>
        <w:rPr>
          <w:rFonts w:ascii="Arial" w:hAnsi="Arial" w:cs="Arial"/>
          <w:sz w:val="23"/>
          <w:szCs w:val="23"/>
        </w:rPr>
      </w:pPr>
    </w:p>
    <w:p w:rsidR="002F5DDB" w:rsidRPr="00EC08CE" w:rsidRDefault="00893F2D" w:rsidP="00A83DFC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</w:t>
      </w:r>
      <w:r w:rsidR="002F5DDB" w:rsidRPr="00EC08CE">
        <w:rPr>
          <w:rFonts w:ascii="Arial" w:hAnsi="Arial" w:cs="Arial"/>
          <w:sz w:val="23"/>
          <w:szCs w:val="23"/>
        </w:rPr>
        <w:t xml:space="preserve">lease consider a multi-year </w:t>
      </w:r>
      <w:r>
        <w:rPr>
          <w:rFonts w:ascii="Arial" w:hAnsi="Arial" w:cs="Arial"/>
          <w:sz w:val="23"/>
          <w:szCs w:val="23"/>
        </w:rPr>
        <w:t xml:space="preserve">Smith Fund pledge </w:t>
      </w:r>
      <w:r w:rsidR="002F5DDB" w:rsidRPr="00EC08CE">
        <w:rPr>
          <w:rFonts w:ascii="Arial" w:hAnsi="Arial" w:cs="Arial"/>
          <w:sz w:val="23"/>
          <w:szCs w:val="23"/>
        </w:rPr>
        <w:t>that would help you stretch your giving</w:t>
      </w:r>
      <w:r w:rsidR="00C95531">
        <w:rPr>
          <w:rFonts w:ascii="Arial" w:hAnsi="Arial" w:cs="Arial"/>
          <w:sz w:val="23"/>
          <w:szCs w:val="23"/>
        </w:rPr>
        <w:t xml:space="preserve">. Your entire gift will be credited to </w:t>
      </w:r>
      <w:r w:rsidR="002F5DDB" w:rsidRPr="00EC08CE">
        <w:rPr>
          <w:rFonts w:ascii="Arial" w:hAnsi="Arial" w:cs="Arial"/>
          <w:sz w:val="23"/>
          <w:szCs w:val="23"/>
        </w:rPr>
        <w:t>our class for our 50</w:t>
      </w:r>
      <w:r w:rsidR="002F5DDB" w:rsidRPr="00EC08CE">
        <w:rPr>
          <w:rFonts w:ascii="Arial" w:hAnsi="Arial" w:cs="Arial"/>
          <w:sz w:val="23"/>
          <w:szCs w:val="23"/>
          <w:vertAlign w:val="superscript"/>
        </w:rPr>
        <w:t>th</w:t>
      </w:r>
      <w:r w:rsidR="002F5DDB" w:rsidRPr="00EC08CE">
        <w:rPr>
          <w:rFonts w:ascii="Arial" w:hAnsi="Arial" w:cs="Arial"/>
          <w:sz w:val="23"/>
          <w:szCs w:val="23"/>
        </w:rPr>
        <w:t xml:space="preserve"> Reunion. </w:t>
      </w:r>
    </w:p>
    <w:p w:rsidR="002F5DDB" w:rsidRDefault="002F5DDB" w:rsidP="00C13B54">
      <w:pPr>
        <w:jc w:val="center"/>
        <w:rPr>
          <w:rFonts w:ascii="Arial" w:hAnsi="Arial" w:cs="Arial"/>
          <w:sz w:val="23"/>
          <w:szCs w:val="23"/>
        </w:rPr>
      </w:pPr>
      <w:r w:rsidRPr="00EC08CE">
        <w:rPr>
          <w:rFonts w:ascii="Arial" w:hAnsi="Arial" w:cs="Arial"/>
          <w:sz w:val="23"/>
          <w:szCs w:val="23"/>
        </w:rPr>
        <w:t>For instance, a $1,000 pledge annually for five years counts as a $5,000</w:t>
      </w:r>
      <w:r>
        <w:rPr>
          <w:rFonts w:ascii="Arial" w:hAnsi="Arial" w:cs="Arial"/>
          <w:sz w:val="23"/>
          <w:szCs w:val="23"/>
        </w:rPr>
        <w:t xml:space="preserve"> </w:t>
      </w:r>
      <w:r w:rsidRPr="00EC08CE">
        <w:rPr>
          <w:rFonts w:ascii="Arial" w:hAnsi="Arial" w:cs="Arial"/>
          <w:sz w:val="23"/>
          <w:szCs w:val="23"/>
        </w:rPr>
        <w:t>gift at Reunion.</w:t>
      </w:r>
    </w:p>
    <w:p w:rsidR="00A83DFC" w:rsidRPr="00A611E3" w:rsidRDefault="00A83DFC" w:rsidP="002F5DDB">
      <w:pPr>
        <w:jc w:val="center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If you make your gift using </w:t>
      </w:r>
      <w:hyperlink r:id="rId6" w:history="1">
        <w:r w:rsidRPr="008477DE">
          <w:rPr>
            <w:rStyle w:val="Hyperlink"/>
            <w:rFonts w:ascii="Arial" w:hAnsi="Arial" w:cs="Arial"/>
            <w:sz w:val="23"/>
            <w:szCs w:val="23"/>
          </w:rPr>
          <w:t>appreciated stock</w:t>
        </w:r>
      </w:hyperlink>
      <w:r>
        <w:rPr>
          <w:rFonts w:ascii="Arial" w:hAnsi="Arial" w:cs="Arial"/>
          <w:sz w:val="23"/>
          <w:szCs w:val="23"/>
        </w:rPr>
        <w:t>, you not only receive a tax deduction in the full value of the gift but also avoid paying tax on the appreciated values.</w:t>
      </w:r>
      <w:r w:rsidR="00A611E3">
        <w:rPr>
          <w:rFonts w:ascii="Arial" w:hAnsi="Arial" w:cs="Arial"/>
          <w:sz w:val="23"/>
          <w:szCs w:val="23"/>
        </w:rPr>
        <w:t xml:space="preserve"> If you make a gift through your IRA, you avoid paying taxes on the amount gifted out from the IRA.</w:t>
      </w:r>
    </w:p>
    <w:p w:rsidR="00307E75" w:rsidRDefault="00307E75" w:rsidP="002F5DDB">
      <w:pPr>
        <w:jc w:val="center"/>
        <w:rPr>
          <w:rFonts w:ascii="Arial" w:hAnsi="Arial" w:cs="Arial"/>
          <w:b/>
          <w:sz w:val="23"/>
          <w:szCs w:val="23"/>
        </w:rPr>
      </w:pPr>
    </w:p>
    <w:p w:rsidR="00ED1BC7" w:rsidRDefault="00ED1BC7" w:rsidP="002F5DDB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2F5DDB" w:rsidRDefault="00A83DFC" w:rsidP="00C13B54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FINANCIALLY-SAVVY PLANNED GIFTS</w:t>
      </w:r>
    </w:p>
    <w:p w:rsidR="00A83DFC" w:rsidRPr="00A83DFC" w:rsidRDefault="00A83DFC" w:rsidP="002F5DDB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2F5DDB" w:rsidRDefault="00D03FE1" w:rsidP="002F5DDB">
      <w:pPr>
        <w:jc w:val="center"/>
        <w:rPr>
          <w:rFonts w:ascii="Arial" w:hAnsi="Arial" w:cs="Arial"/>
          <w:sz w:val="23"/>
          <w:szCs w:val="23"/>
        </w:rPr>
      </w:pPr>
      <w:hyperlink r:id="rId7" w:history="1">
        <w:r w:rsidR="002F5DDB" w:rsidRPr="00A26F35">
          <w:rPr>
            <w:rStyle w:val="Hyperlink"/>
            <w:rFonts w:ascii="Arial" w:hAnsi="Arial" w:cs="Arial"/>
            <w:sz w:val="23"/>
            <w:szCs w:val="23"/>
          </w:rPr>
          <w:t>Planned gifts</w:t>
        </w:r>
      </w:hyperlink>
      <w:r w:rsidR="002F5DDB" w:rsidRPr="00EC08CE">
        <w:rPr>
          <w:rFonts w:ascii="Arial" w:hAnsi="Arial" w:cs="Arial"/>
          <w:sz w:val="23"/>
          <w:szCs w:val="23"/>
        </w:rPr>
        <w:t xml:space="preserve"> include gifts that </w:t>
      </w:r>
      <w:r w:rsidR="00A83DFC">
        <w:rPr>
          <w:rFonts w:ascii="Arial" w:hAnsi="Arial" w:cs="Arial"/>
          <w:sz w:val="23"/>
          <w:szCs w:val="23"/>
        </w:rPr>
        <w:t xml:space="preserve">give you an immediate tax deduction, </w:t>
      </w:r>
      <w:r w:rsidR="002F5DDB" w:rsidRPr="00EC08CE">
        <w:rPr>
          <w:rFonts w:ascii="Arial" w:hAnsi="Arial" w:cs="Arial"/>
          <w:sz w:val="23"/>
          <w:szCs w:val="23"/>
        </w:rPr>
        <w:t xml:space="preserve">pay you an income </w:t>
      </w:r>
      <w:r w:rsidR="00A83DFC">
        <w:rPr>
          <w:rFonts w:ascii="Arial" w:hAnsi="Arial" w:cs="Arial"/>
          <w:sz w:val="23"/>
          <w:szCs w:val="23"/>
        </w:rPr>
        <w:t xml:space="preserve">for life, and give Smith immediate funds.  Examples are </w:t>
      </w:r>
      <w:hyperlink r:id="rId8" w:history="1">
        <w:r w:rsidR="00A83DFC" w:rsidRPr="008477DE">
          <w:rPr>
            <w:rStyle w:val="Hyperlink"/>
            <w:rFonts w:ascii="Arial" w:hAnsi="Arial" w:cs="Arial"/>
            <w:sz w:val="23"/>
            <w:szCs w:val="23"/>
          </w:rPr>
          <w:t>annuities</w:t>
        </w:r>
      </w:hyperlink>
      <w:r w:rsidR="00A83DFC">
        <w:rPr>
          <w:rFonts w:ascii="Arial" w:hAnsi="Arial" w:cs="Arial"/>
          <w:sz w:val="23"/>
          <w:szCs w:val="23"/>
        </w:rPr>
        <w:t xml:space="preserve">, </w:t>
      </w:r>
      <w:hyperlink r:id="rId9" w:history="1">
        <w:r w:rsidR="00A83DFC" w:rsidRPr="008477DE">
          <w:rPr>
            <w:rStyle w:val="Hyperlink"/>
            <w:rFonts w:ascii="Arial" w:hAnsi="Arial" w:cs="Arial"/>
            <w:sz w:val="23"/>
            <w:szCs w:val="23"/>
          </w:rPr>
          <w:t>charitable remainder trusts</w:t>
        </w:r>
      </w:hyperlink>
      <w:r w:rsidR="00A83DFC">
        <w:rPr>
          <w:rFonts w:ascii="Arial" w:hAnsi="Arial" w:cs="Arial"/>
          <w:sz w:val="23"/>
          <w:szCs w:val="23"/>
        </w:rPr>
        <w:t xml:space="preserve"> and </w:t>
      </w:r>
      <w:hyperlink r:id="rId10" w:history="1">
        <w:r w:rsidR="00A83DFC" w:rsidRPr="008477DE">
          <w:rPr>
            <w:rStyle w:val="Hyperlink"/>
            <w:rFonts w:ascii="Arial" w:hAnsi="Arial" w:cs="Arial"/>
            <w:sz w:val="23"/>
            <w:szCs w:val="23"/>
          </w:rPr>
          <w:t>charitable lead trusts</w:t>
        </w:r>
      </w:hyperlink>
      <w:r w:rsidR="00A83DFC">
        <w:rPr>
          <w:rFonts w:ascii="Arial" w:hAnsi="Arial" w:cs="Arial"/>
          <w:sz w:val="23"/>
          <w:szCs w:val="23"/>
        </w:rPr>
        <w:t xml:space="preserve"> and even gifts of </w:t>
      </w:r>
      <w:hyperlink r:id="rId11" w:history="1">
        <w:r w:rsidR="00A83DFC" w:rsidRPr="008477DE">
          <w:rPr>
            <w:rStyle w:val="Hyperlink"/>
            <w:rFonts w:ascii="Arial" w:hAnsi="Arial" w:cs="Arial"/>
            <w:sz w:val="23"/>
            <w:szCs w:val="23"/>
          </w:rPr>
          <w:t>real estate</w:t>
        </w:r>
      </w:hyperlink>
      <w:r w:rsidR="00A83DFC">
        <w:rPr>
          <w:rFonts w:ascii="Arial" w:hAnsi="Arial" w:cs="Arial"/>
          <w:sz w:val="23"/>
          <w:szCs w:val="23"/>
        </w:rPr>
        <w:t xml:space="preserve"> (for example, you can gift your home but retain the right to live </w:t>
      </w:r>
      <w:r w:rsidR="00A83DFC">
        <w:rPr>
          <w:rFonts w:ascii="Arial" w:hAnsi="Arial" w:cs="Arial"/>
          <w:sz w:val="23"/>
          <w:szCs w:val="23"/>
        </w:rPr>
        <w:lastRenderedPageBreak/>
        <w:t>there for life).</w:t>
      </w:r>
      <w:r w:rsidR="00F132D8">
        <w:rPr>
          <w:rFonts w:ascii="Arial" w:hAnsi="Arial" w:cs="Arial"/>
          <w:sz w:val="23"/>
          <w:szCs w:val="23"/>
        </w:rPr>
        <w:t xml:space="preserve"> </w:t>
      </w:r>
      <w:r w:rsidR="00CC2F26">
        <w:rPr>
          <w:rFonts w:ascii="Arial" w:hAnsi="Arial" w:cs="Arial"/>
          <w:sz w:val="23"/>
          <w:szCs w:val="23"/>
        </w:rPr>
        <w:t>For example, a</w:t>
      </w:r>
      <w:r w:rsidR="00F132D8">
        <w:rPr>
          <w:rFonts w:ascii="Arial" w:hAnsi="Arial" w:cs="Arial"/>
          <w:sz w:val="23"/>
          <w:szCs w:val="23"/>
        </w:rPr>
        <w:t xml:space="preserve"> $10,000 </w:t>
      </w:r>
      <w:hyperlink r:id="rId12" w:history="1">
        <w:r w:rsidR="00F132D8" w:rsidRPr="008477DE">
          <w:rPr>
            <w:rStyle w:val="Hyperlink"/>
            <w:rFonts w:ascii="Arial" w:hAnsi="Arial" w:cs="Arial"/>
            <w:sz w:val="23"/>
            <w:szCs w:val="23"/>
          </w:rPr>
          <w:t>annuity</w:t>
        </w:r>
      </w:hyperlink>
      <w:r w:rsidR="00F132D8">
        <w:rPr>
          <w:rFonts w:ascii="Arial" w:hAnsi="Arial" w:cs="Arial"/>
          <w:sz w:val="23"/>
          <w:szCs w:val="23"/>
        </w:rPr>
        <w:t xml:space="preserve"> pays you income for life</w:t>
      </w:r>
      <w:r w:rsidR="00CC2F26">
        <w:rPr>
          <w:rFonts w:ascii="Arial" w:hAnsi="Arial" w:cs="Arial"/>
          <w:sz w:val="23"/>
          <w:szCs w:val="23"/>
        </w:rPr>
        <w:t xml:space="preserve"> at attractive rates</w:t>
      </w:r>
      <w:r w:rsidR="00F132D8">
        <w:rPr>
          <w:rFonts w:ascii="Arial" w:hAnsi="Arial" w:cs="Arial"/>
          <w:sz w:val="23"/>
          <w:szCs w:val="23"/>
        </w:rPr>
        <w:t xml:space="preserve">, gives you an immediate tax deduction, counts as a $10,000 </w:t>
      </w:r>
      <w:r w:rsidR="00CC2F26">
        <w:rPr>
          <w:rFonts w:ascii="Arial" w:hAnsi="Arial" w:cs="Arial"/>
          <w:sz w:val="23"/>
          <w:szCs w:val="23"/>
        </w:rPr>
        <w:t>r</w:t>
      </w:r>
      <w:r w:rsidR="00F132D8">
        <w:rPr>
          <w:rFonts w:ascii="Arial" w:hAnsi="Arial" w:cs="Arial"/>
          <w:sz w:val="23"/>
          <w:szCs w:val="23"/>
        </w:rPr>
        <w:t>eunion gift</w:t>
      </w:r>
      <w:r w:rsidR="00A611E3">
        <w:rPr>
          <w:rFonts w:ascii="Arial" w:hAnsi="Arial" w:cs="Arial"/>
          <w:sz w:val="23"/>
          <w:szCs w:val="23"/>
        </w:rPr>
        <w:t xml:space="preserve"> and gives Smith future dollars</w:t>
      </w:r>
      <w:r w:rsidR="00F132D8">
        <w:rPr>
          <w:rFonts w:ascii="Arial" w:hAnsi="Arial" w:cs="Arial"/>
          <w:sz w:val="23"/>
          <w:szCs w:val="23"/>
        </w:rPr>
        <w:t>.</w:t>
      </w:r>
    </w:p>
    <w:p w:rsidR="00B068E9" w:rsidRDefault="00B068E9" w:rsidP="00A83DFC">
      <w:pPr>
        <w:jc w:val="center"/>
        <w:rPr>
          <w:rFonts w:ascii="Arial" w:hAnsi="Arial" w:cs="Arial"/>
          <w:sz w:val="23"/>
          <w:szCs w:val="23"/>
        </w:rPr>
      </w:pPr>
    </w:p>
    <w:p w:rsidR="00C13B54" w:rsidRDefault="00C13B54" w:rsidP="00A83DFC">
      <w:pPr>
        <w:jc w:val="center"/>
        <w:rPr>
          <w:rFonts w:ascii="Arial" w:hAnsi="Arial" w:cs="Arial"/>
          <w:sz w:val="23"/>
          <w:szCs w:val="23"/>
        </w:rPr>
      </w:pPr>
    </w:p>
    <w:p w:rsidR="00776879" w:rsidRDefault="00F132D8" w:rsidP="00B068E9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BEQUEST GIFTS</w:t>
      </w:r>
    </w:p>
    <w:p w:rsidR="00F132D8" w:rsidRDefault="00F132D8" w:rsidP="00B068E9">
      <w:pPr>
        <w:jc w:val="center"/>
        <w:rPr>
          <w:rFonts w:ascii="Arial" w:hAnsi="Arial" w:cs="Arial"/>
          <w:b/>
          <w:sz w:val="23"/>
          <w:szCs w:val="23"/>
        </w:rPr>
      </w:pPr>
    </w:p>
    <w:p w:rsidR="00F132D8" w:rsidRPr="00F132D8" w:rsidRDefault="00F132D8" w:rsidP="00B068E9">
      <w:pPr>
        <w:jc w:val="center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You can name Smith in your </w:t>
      </w:r>
      <w:hyperlink r:id="rId13" w:history="1">
        <w:r w:rsidRPr="008477DE">
          <w:rPr>
            <w:rStyle w:val="Hyperlink"/>
            <w:rFonts w:ascii="Arial" w:hAnsi="Arial" w:cs="Arial"/>
            <w:bCs/>
            <w:sz w:val="23"/>
            <w:szCs w:val="23"/>
          </w:rPr>
          <w:t>will</w:t>
        </w:r>
      </w:hyperlink>
      <w:r>
        <w:rPr>
          <w:rFonts w:ascii="Arial" w:hAnsi="Arial" w:cs="Arial"/>
          <w:bCs/>
          <w:sz w:val="23"/>
          <w:szCs w:val="23"/>
        </w:rPr>
        <w:t xml:space="preserve">, make Smith the </w:t>
      </w:r>
      <w:hyperlink r:id="rId14" w:history="1">
        <w:r w:rsidRPr="008477DE">
          <w:rPr>
            <w:rStyle w:val="Hyperlink"/>
            <w:rFonts w:ascii="Arial" w:hAnsi="Arial" w:cs="Arial"/>
            <w:bCs/>
            <w:sz w:val="23"/>
            <w:szCs w:val="23"/>
          </w:rPr>
          <w:t>beneficiary of an IRA</w:t>
        </w:r>
      </w:hyperlink>
      <w:r>
        <w:rPr>
          <w:rFonts w:ascii="Arial" w:hAnsi="Arial" w:cs="Arial"/>
          <w:bCs/>
          <w:sz w:val="23"/>
          <w:szCs w:val="23"/>
        </w:rPr>
        <w:t xml:space="preserve"> or retirement plan or </w:t>
      </w:r>
      <w:hyperlink r:id="rId15" w:history="1">
        <w:r w:rsidRPr="008477DE">
          <w:rPr>
            <w:rStyle w:val="Hyperlink"/>
            <w:rFonts w:ascii="Arial" w:hAnsi="Arial" w:cs="Arial"/>
            <w:bCs/>
            <w:sz w:val="23"/>
            <w:szCs w:val="23"/>
          </w:rPr>
          <w:t>life insurance</w:t>
        </w:r>
      </w:hyperlink>
      <w:r w:rsidRPr="00F132D8">
        <w:rPr>
          <w:rFonts w:ascii="Arial" w:hAnsi="Arial" w:cs="Arial"/>
          <w:bCs/>
          <w:sz w:val="23"/>
          <w:szCs w:val="23"/>
        </w:rPr>
        <w:t xml:space="preserve">.  </w:t>
      </w:r>
      <w:r>
        <w:rPr>
          <w:rFonts w:ascii="Arial" w:hAnsi="Arial" w:cs="Arial"/>
          <w:bCs/>
          <w:sz w:val="23"/>
          <w:szCs w:val="23"/>
        </w:rPr>
        <w:t xml:space="preserve">(You remain free to change your plans if circumstances change).  </w:t>
      </w:r>
      <w:r w:rsidRPr="00F132D8">
        <w:rPr>
          <w:rFonts w:ascii="Arial" w:hAnsi="Arial" w:cs="Arial"/>
          <w:bCs/>
          <w:sz w:val="23"/>
          <w:szCs w:val="23"/>
        </w:rPr>
        <w:t>One-half of your pla</w:t>
      </w:r>
      <w:r>
        <w:rPr>
          <w:rFonts w:ascii="Arial" w:hAnsi="Arial" w:cs="Arial"/>
          <w:bCs/>
          <w:sz w:val="23"/>
          <w:szCs w:val="23"/>
        </w:rPr>
        <w:t xml:space="preserve">nned gift, if documented, will “count” as reunion giving.  You can achieve significant tax benefits for your heirs while helping Smith.  For examples, see </w:t>
      </w:r>
      <w:hyperlink r:id="rId16" w:history="1">
        <w:r w:rsidR="00576BDF" w:rsidRPr="00576BDF">
          <w:rPr>
            <w:rStyle w:val="Hyperlink"/>
            <w:rFonts w:ascii="Arial" w:hAnsi="Arial" w:cs="Arial"/>
            <w:bCs/>
            <w:sz w:val="23"/>
            <w:szCs w:val="23"/>
          </w:rPr>
          <w:t>click here.</w:t>
        </w:r>
      </w:hyperlink>
      <w:r w:rsidR="00576BDF">
        <w:rPr>
          <w:rFonts w:ascii="Arial" w:hAnsi="Arial" w:cs="Arial"/>
          <w:bCs/>
          <w:sz w:val="23"/>
          <w:szCs w:val="23"/>
        </w:rPr>
        <w:t xml:space="preserve"> </w:t>
      </w:r>
      <w:r>
        <w:rPr>
          <w:rFonts w:ascii="Arial" w:hAnsi="Arial" w:cs="Arial"/>
          <w:bCs/>
          <w:sz w:val="23"/>
          <w:szCs w:val="23"/>
        </w:rPr>
        <w:t xml:space="preserve">And, through the </w:t>
      </w:r>
      <w:hyperlink r:id="rId17" w:history="1">
        <w:proofErr w:type="spellStart"/>
        <w:r w:rsidRPr="008477DE">
          <w:rPr>
            <w:rStyle w:val="Hyperlink"/>
            <w:rFonts w:ascii="Arial" w:hAnsi="Arial" w:cs="Arial"/>
            <w:bCs/>
            <w:sz w:val="23"/>
            <w:szCs w:val="23"/>
          </w:rPr>
          <w:t>Grecourt</w:t>
        </w:r>
        <w:proofErr w:type="spellEnd"/>
        <w:r w:rsidRPr="008477DE">
          <w:rPr>
            <w:rStyle w:val="Hyperlink"/>
            <w:rFonts w:ascii="Arial" w:hAnsi="Arial" w:cs="Arial"/>
            <w:bCs/>
            <w:sz w:val="23"/>
            <w:szCs w:val="23"/>
          </w:rPr>
          <w:t xml:space="preserve"> Match</w:t>
        </w:r>
      </w:hyperlink>
      <w:r>
        <w:rPr>
          <w:rFonts w:ascii="Arial" w:hAnsi="Arial" w:cs="Arial"/>
          <w:bCs/>
          <w:sz w:val="23"/>
          <w:szCs w:val="23"/>
          <w:u w:val="single"/>
        </w:rPr>
        <w:t>,</w:t>
      </w:r>
      <w:r w:rsidRPr="00F132D8">
        <w:rPr>
          <w:rFonts w:ascii="Arial" w:hAnsi="Arial" w:cs="Arial"/>
          <w:bCs/>
          <w:sz w:val="23"/>
          <w:szCs w:val="23"/>
        </w:rPr>
        <w:t xml:space="preserve"> 10% of your documented bequest will be giv</w:t>
      </w:r>
      <w:r>
        <w:rPr>
          <w:rFonts w:ascii="Arial" w:hAnsi="Arial" w:cs="Arial"/>
          <w:bCs/>
          <w:sz w:val="23"/>
          <w:szCs w:val="23"/>
        </w:rPr>
        <w:t>en</w:t>
      </w:r>
      <w:r w:rsidRPr="00F132D8">
        <w:rPr>
          <w:rFonts w:ascii="Arial" w:hAnsi="Arial" w:cs="Arial"/>
          <w:bCs/>
          <w:sz w:val="23"/>
          <w:szCs w:val="23"/>
        </w:rPr>
        <w:t xml:space="preserve"> in immediate funds as financial aid.</w:t>
      </w:r>
    </w:p>
    <w:p w:rsidR="00F132D8" w:rsidRPr="00F132D8" w:rsidRDefault="00F132D8" w:rsidP="00B068E9">
      <w:pPr>
        <w:jc w:val="center"/>
        <w:rPr>
          <w:rFonts w:ascii="Arial" w:hAnsi="Arial" w:cs="Arial"/>
          <w:bCs/>
          <w:sz w:val="23"/>
          <w:szCs w:val="23"/>
        </w:rPr>
      </w:pPr>
    </w:p>
    <w:p w:rsidR="002F5DDB" w:rsidRDefault="002F5DDB" w:rsidP="00B068E9">
      <w:pPr>
        <w:jc w:val="center"/>
        <w:rPr>
          <w:rFonts w:ascii="Arial" w:hAnsi="Arial" w:cs="Arial"/>
          <w:b/>
          <w:sz w:val="23"/>
          <w:szCs w:val="23"/>
        </w:rPr>
      </w:pPr>
      <w:r w:rsidRPr="00EC08CE">
        <w:rPr>
          <w:rFonts w:ascii="Arial" w:hAnsi="Arial" w:cs="Arial"/>
          <w:b/>
          <w:sz w:val="23"/>
          <w:szCs w:val="23"/>
        </w:rPr>
        <w:t>Perhaps you can give more than you thought possible!</w:t>
      </w:r>
    </w:p>
    <w:p w:rsidR="00BB7DDD" w:rsidRDefault="00BB7DDD" w:rsidP="00B068E9">
      <w:pPr>
        <w:jc w:val="center"/>
        <w:rPr>
          <w:rFonts w:ascii="Arial" w:hAnsi="Arial" w:cs="Arial"/>
          <w:b/>
          <w:sz w:val="23"/>
          <w:szCs w:val="23"/>
        </w:rPr>
      </w:pPr>
    </w:p>
    <w:p w:rsidR="00BB7DDD" w:rsidRDefault="00BB7DDD" w:rsidP="00B068E9">
      <w:pPr>
        <w:jc w:val="center"/>
        <w:rPr>
          <w:rFonts w:ascii="Arial" w:hAnsi="Arial" w:cs="Arial"/>
          <w:sz w:val="23"/>
          <w:szCs w:val="23"/>
        </w:rPr>
      </w:pPr>
      <w:r w:rsidRPr="00BB7DDD">
        <w:rPr>
          <w:rFonts w:ascii="Arial" w:hAnsi="Arial" w:cs="Arial"/>
          <w:sz w:val="23"/>
          <w:szCs w:val="23"/>
        </w:rPr>
        <w:t xml:space="preserve">To </w:t>
      </w:r>
      <w:r>
        <w:rPr>
          <w:rFonts w:ascii="Arial" w:hAnsi="Arial" w:cs="Arial"/>
          <w:sz w:val="23"/>
          <w:szCs w:val="23"/>
        </w:rPr>
        <w:t xml:space="preserve">maximize your impact on our Reunion, consider a three-part gift: </w:t>
      </w:r>
    </w:p>
    <w:p w:rsidR="00BB7DDD" w:rsidRPr="00BB7DDD" w:rsidRDefault="00BB7DDD" w:rsidP="00BB7DDD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sz w:val="23"/>
          <w:szCs w:val="23"/>
        </w:rPr>
      </w:pPr>
      <w:r w:rsidRPr="00BB7DDD">
        <w:rPr>
          <w:rFonts w:ascii="Arial" w:hAnsi="Arial" w:cs="Arial"/>
          <w:sz w:val="23"/>
          <w:szCs w:val="23"/>
        </w:rPr>
        <w:t>A Smith Fund gift or multi-year pledge;</w:t>
      </w:r>
    </w:p>
    <w:p w:rsidR="00BB7DDD" w:rsidRPr="00BB7DDD" w:rsidRDefault="00BB7DDD" w:rsidP="00BB7DDD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sz w:val="23"/>
          <w:szCs w:val="23"/>
        </w:rPr>
      </w:pPr>
      <w:r w:rsidRPr="00BB7DDD">
        <w:rPr>
          <w:rFonts w:ascii="Arial" w:hAnsi="Arial" w:cs="Arial"/>
          <w:sz w:val="23"/>
          <w:szCs w:val="23"/>
        </w:rPr>
        <w:t>A contribution to the Class of 1971 Scholarship; and</w:t>
      </w:r>
    </w:p>
    <w:p w:rsidR="00BB7DDD" w:rsidRDefault="00BB7DDD" w:rsidP="00BB7DDD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sz w:val="23"/>
          <w:szCs w:val="23"/>
        </w:rPr>
      </w:pPr>
      <w:r w:rsidRPr="00BB7DDD">
        <w:rPr>
          <w:rFonts w:ascii="Arial" w:hAnsi="Arial" w:cs="Arial"/>
          <w:sz w:val="23"/>
          <w:szCs w:val="23"/>
        </w:rPr>
        <w:t>Any form of Planned Gift</w:t>
      </w:r>
    </w:p>
    <w:p w:rsidR="00307E75" w:rsidRDefault="00307E75" w:rsidP="00307E75">
      <w:pPr>
        <w:jc w:val="center"/>
        <w:rPr>
          <w:rFonts w:ascii="Arial" w:hAnsi="Arial" w:cs="Arial"/>
          <w:sz w:val="23"/>
          <w:szCs w:val="23"/>
        </w:rPr>
      </w:pPr>
    </w:p>
    <w:p w:rsidR="00307E75" w:rsidRPr="00307E75" w:rsidRDefault="00307E75" w:rsidP="00307E75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Under the </w:t>
      </w:r>
      <w:hyperlink r:id="rId18" w:history="1">
        <w:r w:rsidRPr="00307E75">
          <w:rPr>
            <w:rStyle w:val="Hyperlink"/>
            <w:rFonts w:ascii="Arial" w:hAnsi="Arial" w:cs="Arial"/>
            <w:sz w:val="23"/>
            <w:szCs w:val="23"/>
          </w:rPr>
          <w:t>CARES Act</w:t>
        </w:r>
      </w:hyperlink>
      <w:r>
        <w:rPr>
          <w:rFonts w:ascii="Arial" w:hAnsi="Arial" w:cs="Arial"/>
          <w:sz w:val="23"/>
          <w:szCs w:val="23"/>
        </w:rPr>
        <w:t>,</w:t>
      </w:r>
      <w:r w:rsidR="00F132D8">
        <w:rPr>
          <w:rFonts w:ascii="Arial" w:hAnsi="Arial" w:cs="Arial"/>
          <w:sz w:val="23"/>
          <w:szCs w:val="23"/>
        </w:rPr>
        <w:t xml:space="preserve"> moreover,</w:t>
      </w:r>
      <w:r>
        <w:rPr>
          <w:rFonts w:ascii="Arial" w:hAnsi="Arial" w:cs="Arial"/>
          <w:sz w:val="23"/>
          <w:szCs w:val="23"/>
        </w:rPr>
        <w:t xml:space="preserve"> your tax benefits may be more than you think!</w:t>
      </w:r>
    </w:p>
    <w:p w:rsidR="002F5DDB" w:rsidRDefault="002F5DDB" w:rsidP="002F5DDB">
      <w:pPr>
        <w:jc w:val="center"/>
        <w:rPr>
          <w:rFonts w:ascii="Arial" w:hAnsi="Arial" w:cs="Arial"/>
          <w:sz w:val="23"/>
          <w:szCs w:val="23"/>
        </w:rPr>
      </w:pPr>
    </w:p>
    <w:p w:rsidR="00C13B54" w:rsidRDefault="00C13B54" w:rsidP="002F5DDB">
      <w:pPr>
        <w:jc w:val="center"/>
        <w:rPr>
          <w:rFonts w:ascii="Arial" w:hAnsi="Arial" w:cs="Arial"/>
          <w:sz w:val="23"/>
          <w:szCs w:val="23"/>
        </w:rPr>
      </w:pPr>
    </w:p>
    <w:p w:rsidR="00BB7DDD" w:rsidRPr="00BB7DDD" w:rsidRDefault="00BB7DDD" w:rsidP="002F5DDB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Contact Information:</w:t>
      </w:r>
    </w:p>
    <w:p w:rsidR="00BB7DDD" w:rsidRPr="00EC08CE" w:rsidRDefault="00BB7DDD" w:rsidP="002F5DDB">
      <w:pPr>
        <w:jc w:val="center"/>
        <w:rPr>
          <w:rFonts w:ascii="Arial" w:hAnsi="Arial" w:cs="Arial"/>
          <w:sz w:val="23"/>
          <w:szCs w:val="23"/>
        </w:rPr>
      </w:pPr>
    </w:p>
    <w:p w:rsidR="002F5DDB" w:rsidRDefault="002F5DDB" w:rsidP="002F5DDB">
      <w:pPr>
        <w:jc w:val="center"/>
        <w:rPr>
          <w:rFonts w:ascii="Arial" w:hAnsi="Arial" w:cs="Arial"/>
          <w:sz w:val="23"/>
          <w:szCs w:val="23"/>
        </w:rPr>
      </w:pPr>
      <w:r w:rsidRPr="00EC08CE">
        <w:rPr>
          <w:rFonts w:ascii="Arial" w:hAnsi="Arial" w:cs="Arial"/>
          <w:sz w:val="23"/>
          <w:szCs w:val="23"/>
        </w:rPr>
        <w:t xml:space="preserve">For more details about any of these types of gifts, please contact: </w:t>
      </w:r>
    </w:p>
    <w:p w:rsidR="002F5DDB" w:rsidRDefault="002F5DDB" w:rsidP="002F5DDB">
      <w:pPr>
        <w:jc w:val="center"/>
        <w:rPr>
          <w:rFonts w:ascii="Arial" w:hAnsi="Arial" w:cs="Arial"/>
          <w:sz w:val="23"/>
          <w:szCs w:val="23"/>
        </w:rPr>
      </w:pPr>
      <w:r w:rsidRPr="00EC08CE">
        <w:rPr>
          <w:rFonts w:ascii="Arial" w:hAnsi="Arial" w:cs="Arial"/>
          <w:sz w:val="23"/>
          <w:szCs w:val="23"/>
        </w:rPr>
        <w:t>Sam Samuels, Smith College Director of Gift Planning</w:t>
      </w:r>
      <w:r w:rsidR="00033127">
        <w:rPr>
          <w:rFonts w:ascii="Arial" w:hAnsi="Arial" w:cs="Arial"/>
          <w:sz w:val="23"/>
          <w:szCs w:val="23"/>
        </w:rPr>
        <w:t>,</w:t>
      </w:r>
      <w:r w:rsidRPr="00EC08CE">
        <w:rPr>
          <w:rFonts w:ascii="Arial" w:hAnsi="Arial" w:cs="Arial"/>
          <w:sz w:val="23"/>
          <w:szCs w:val="23"/>
        </w:rPr>
        <w:t xml:space="preserve"> at </w:t>
      </w:r>
      <w:hyperlink r:id="rId19" w:history="1">
        <w:r w:rsidR="00D03BCD" w:rsidRPr="007927E8">
          <w:rPr>
            <w:rStyle w:val="Hyperlink"/>
            <w:rFonts w:ascii="Arial" w:hAnsi="Arial" w:cs="Arial"/>
            <w:sz w:val="23"/>
            <w:szCs w:val="23"/>
          </w:rPr>
          <w:t>ssamuels@smith.edu</w:t>
        </w:r>
      </w:hyperlink>
      <w:r w:rsidR="002201E6">
        <w:rPr>
          <w:rFonts w:ascii="Arial" w:hAnsi="Arial" w:cs="Arial"/>
          <w:sz w:val="23"/>
          <w:szCs w:val="23"/>
        </w:rPr>
        <w:t>, (413) 320-6174</w:t>
      </w:r>
    </w:p>
    <w:p w:rsidR="007F6D7F" w:rsidRDefault="002201E6" w:rsidP="00776879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Jodi Fallon Fern, Asst. </w:t>
      </w:r>
      <w:r w:rsidR="002F5DDB" w:rsidRPr="00EC08CE">
        <w:rPr>
          <w:rFonts w:ascii="Arial" w:hAnsi="Arial" w:cs="Arial"/>
          <w:sz w:val="23"/>
          <w:szCs w:val="23"/>
        </w:rPr>
        <w:t>Director of Milestone Reunions</w:t>
      </w:r>
      <w:r w:rsidR="00D77334">
        <w:rPr>
          <w:rFonts w:ascii="Arial" w:hAnsi="Arial" w:cs="Arial"/>
          <w:sz w:val="23"/>
          <w:szCs w:val="23"/>
        </w:rPr>
        <w:t>,</w:t>
      </w:r>
      <w:r w:rsidR="002F5DDB" w:rsidRPr="00EC08CE">
        <w:rPr>
          <w:rFonts w:ascii="Arial" w:hAnsi="Arial" w:cs="Arial"/>
          <w:sz w:val="23"/>
          <w:szCs w:val="23"/>
        </w:rPr>
        <w:t xml:space="preserve"> at </w:t>
      </w:r>
      <w:hyperlink r:id="rId20" w:history="1">
        <w:r w:rsidR="00D03BCD" w:rsidRPr="007927E8">
          <w:rPr>
            <w:rStyle w:val="Hyperlink"/>
            <w:rFonts w:ascii="Arial" w:hAnsi="Arial" w:cs="Arial"/>
            <w:sz w:val="23"/>
            <w:szCs w:val="23"/>
          </w:rPr>
          <w:t>jfallonfern@smith.edu</w:t>
        </w:r>
      </w:hyperlink>
      <w:r>
        <w:rPr>
          <w:rFonts w:ascii="Arial" w:hAnsi="Arial" w:cs="Arial"/>
          <w:sz w:val="23"/>
          <w:szCs w:val="23"/>
        </w:rPr>
        <w:t>, (413) 585-4407</w:t>
      </w:r>
    </w:p>
    <w:p w:rsidR="00D03BCD" w:rsidRDefault="00D03BCD" w:rsidP="00776879">
      <w:pPr>
        <w:jc w:val="center"/>
        <w:rPr>
          <w:rFonts w:ascii="Arial" w:hAnsi="Arial" w:cs="Arial"/>
          <w:sz w:val="23"/>
          <w:szCs w:val="23"/>
        </w:rPr>
      </w:pPr>
    </w:p>
    <w:p w:rsidR="00D03BCD" w:rsidRDefault="002201E6" w:rsidP="00776879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Our Fund Co-Chairs</w:t>
      </w:r>
      <w:r w:rsidR="00F132D8">
        <w:rPr>
          <w:rFonts w:ascii="Arial" w:hAnsi="Arial" w:cs="Arial"/>
          <w:sz w:val="23"/>
          <w:szCs w:val="23"/>
        </w:rPr>
        <w:t xml:space="preserve"> </w:t>
      </w:r>
      <w:r w:rsidR="00D03BCD">
        <w:rPr>
          <w:rFonts w:ascii="Arial" w:hAnsi="Arial" w:cs="Arial"/>
          <w:sz w:val="23"/>
          <w:szCs w:val="23"/>
        </w:rPr>
        <w:t>will always be happy to talk with you about your Reunion giving:</w:t>
      </w:r>
    </w:p>
    <w:p w:rsidR="002201E6" w:rsidRPr="002201E6" w:rsidRDefault="002201E6" w:rsidP="002201E6">
      <w:pPr>
        <w:jc w:val="center"/>
        <w:rPr>
          <w:rFonts w:ascii="Arial" w:hAnsi="Arial" w:cs="Arial"/>
          <w:i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Angelica Didier Light, Co-Chair, Fund Team, </w:t>
      </w:r>
      <w:hyperlink r:id="rId21" w:history="1">
        <w:r w:rsidRPr="002201E6">
          <w:rPr>
            <w:rStyle w:val="Hyperlink"/>
            <w:rFonts w:ascii="Arial" w:hAnsi="Arial" w:cs="Arial"/>
            <w:iCs/>
            <w:sz w:val="23"/>
            <w:szCs w:val="23"/>
          </w:rPr>
          <w:t>angelica.light@gmail.com</w:t>
        </w:r>
      </w:hyperlink>
    </w:p>
    <w:p w:rsidR="00764497" w:rsidRPr="00764497" w:rsidRDefault="002201E6" w:rsidP="00764497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Suzy Ross McDowell, Co-Chair, Fund Team</w:t>
      </w:r>
      <w:r w:rsidR="00764497">
        <w:rPr>
          <w:rFonts w:ascii="Arial" w:hAnsi="Arial" w:cs="Arial"/>
          <w:sz w:val="23"/>
          <w:szCs w:val="23"/>
        </w:rPr>
        <w:t xml:space="preserve">, </w:t>
      </w:r>
      <w:hyperlink r:id="rId22" w:history="1">
        <w:r w:rsidR="00764497" w:rsidRPr="00764497">
          <w:rPr>
            <w:rStyle w:val="Hyperlink"/>
            <w:rFonts w:ascii="Arial" w:hAnsi="Arial" w:cs="Arial"/>
            <w:sz w:val="23"/>
            <w:szCs w:val="23"/>
          </w:rPr>
          <w:t>smcdowell@steptoe.com</w:t>
        </w:r>
      </w:hyperlink>
    </w:p>
    <w:p w:rsidR="00764497" w:rsidRPr="00764497" w:rsidRDefault="002201E6" w:rsidP="00764497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Deb </w:t>
      </w:r>
      <w:proofErr w:type="spellStart"/>
      <w:r>
        <w:rPr>
          <w:rFonts w:ascii="Arial" w:hAnsi="Arial" w:cs="Arial"/>
          <w:sz w:val="23"/>
          <w:szCs w:val="23"/>
        </w:rPr>
        <w:t>Lans</w:t>
      </w:r>
      <w:proofErr w:type="spellEnd"/>
      <w:r>
        <w:rPr>
          <w:rFonts w:ascii="Arial" w:hAnsi="Arial" w:cs="Arial"/>
          <w:sz w:val="23"/>
          <w:szCs w:val="23"/>
        </w:rPr>
        <w:t>, Planned Giving Chair</w:t>
      </w:r>
      <w:r w:rsidR="00764497">
        <w:rPr>
          <w:rFonts w:ascii="Arial" w:hAnsi="Arial" w:cs="Arial"/>
          <w:sz w:val="23"/>
          <w:szCs w:val="23"/>
        </w:rPr>
        <w:t xml:space="preserve">, </w:t>
      </w:r>
      <w:hyperlink r:id="rId23" w:history="1">
        <w:r w:rsidR="00764497" w:rsidRPr="00764497">
          <w:rPr>
            <w:rStyle w:val="Hyperlink"/>
            <w:rFonts w:ascii="Arial" w:hAnsi="Arial" w:cs="Arial"/>
            <w:sz w:val="23"/>
            <w:szCs w:val="23"/>
          </w:rPr>
          <w:t>dlans@cohenclairlans.com</w:t>
        </w:r>
      </w:hyperlink>
    </w:p>
    <w:p w:rsidR="00764497" w:rsidRPr="00764497" w:rsidRDefault="002201E6" w:rsidP="00764497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Kathy Kelly Spear, Special Gifts Chair</w:t>
      </w:r>
      <w:r w:rsidR="00764497">
        <w:rPr>
          <w:rFonts w:ascii="Arial" w:hAnsi="Arial" w:cs="Arial"/>
          <w:sz w:val="23"/>
          <w:szCs w:val="23"/>
        </w:rPr>
        <w:t xml:space="preserve">, </w:t>
      </w:r>
      <w:hyperlink r:id="rId24" w:history="1">
        <w:r w:rsidR="00764497" w:rsidRPr="00764497">
          <w:rPr>
            <w:rStyle w:val="Hyperlink"/>
            <w:rFonts w:ascii="Arial" w:hAnsi="Arial" w:cs="Arial"/>
            <w:sz w:val="23"/>
            <w:szCs w:val="23"/>
          </w:rPr>
          <w:t>kkspear@gmail.com</w:t>
        </w:r>
      </w:hyperlink>
    </w:p>
    <w:p w:rsidR="002201E6" w:rsidRDefault="002201E6" w:rsidP="00764497">
      <w:pPr>
        <w:rPr>
          <w:rFonts w:ascii="Arial" w:hAnsi="Arial" w:cs="Arial"/>
          <w:sz w:val="23"/>
          <w:szCs w:val="23"/>
        </w:rPr>
      </w:pPr>
    </w:p>
    <w:p w:rsidR="006B201F" w:rsidRDefault="006B201F" w:rsidP="002F5DDB">
      <w:pPr>
        <w:jc w:val="center"/>
        <w:rPr>
          <w:rFonts w:ascii="Arial" w:hAnsi="Arial" w:cs="Arial"/>
          <w:sz w:val="23"/>
          <w:szCs w:val="23"/>
        </w:rPr>
      </w:pPr>
    </w:p>
    <w:p w:rsidR="007F6D7F" w:rsidRDefault="006B201F" w:rsidP="006B201F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Gifts can be made </w:t>
      </w:r>
      <w:r w:rsidR="00C95531">
        <w:rPr>
          <w:rFonts w:ascii="Arial" w:hAnsi="Arial" w:cs="Arial"/>
          <w:sz w:val="23"/>
          <w:szCs w:val="23"/>
        </w:rPr>
        <w:t>in any of the following ways</w:t>
      </w:r>
      <w:r>
        <w:rPr>
          <w:rFonts w:ascii="Arial" w:hAnsi="Arial" w:cs="Arial"/>
          <w:sz w:val="23"/>
          <w:szCs w:val="23"/>
        </w:rPr>
        <w:t>:</w:t>
      </w:r>
    </w:p>
    <w:p w:rsidR="00BB7DDD" w:rsidRDefault="006B201F" w:rsidP="007F6D7F">
      <w:pPr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By</w:t>
      </w:r>
      <w:r w:rsidR="00BB7DDD">
        <w:rPr>
          <w:rFonts w:ascii="Arial" w:hAnsi="Arial" w:cs="Arial"/>
          <w:sz w:val="23"/>
          <w:szCs w:val="23"/>
        </w:rPr>
        <w:t xml:space="preserve"> credit card gift</w:t>
      </w:r>
      <w:r w:rsidR="007F6D7F" w:rsidRPr="007F6D7F">
        <w:rPr>
          <w:rFonts w:ascii="Arial" w:hAnsi="Arial" w:cs="Arial"/>
          <w:sz w:val="23"/>
          <w:szCs w:val="23"/>
        </w:rPr>
        <w:t>, use the</w:t>
      </w:r>
      <w:r w:rsidR="00350241">
        <w:t xml:space="preserve"> </w:t>
      </w:r>
      <w:hyperlink r:id="rId25" w:history="1">
        <w:r w:rsidR="00350241" w:rsidRPr="00350241">
          <w:rPr>
            <w:rStyle w:val="Hyperlink"/>
            <w:rFonts w:ascii="Arial" w:hAnsi="Arial" w:cs="Arial"/>
            <w:sz w:val="23"/>
            <w:szCs w:val="23"/>
          </w:rPr>
          <w:t>online giving form</w:t>
        </w:r>
        <w:r w:rsidR="00350241">
          <w:rPr>
            <w:rStyle w:val="Hyperlink"/>
          </w:rPr>
          <w:t>.</w:t>
        </w:r>
      </w:hyperlink>
    </w:p>
    <w:p w:rsidR="007F6D7F" w:rsidRPr="007F6D7F" w:rsidRDefault="00BB7DDD" w:rsidP="007F6D7F">
      <w:pPr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To pledge, </w:t>
      </w:r>
      <w:r w:rsidR="007F6D7F" w:rsidRPr="007F6D7F">
        <w:rPr>
          <w:rFonts w:ascii="Arial" w:hAnsi="Arial" w:cs="Arial"/>
          <w:sz w:val="23"/>
          <w:szCs w:val="23"/>
        </w:rPr>
        <w:t>call 800-241-2056, option #1.</w:t>
      </w:r>
    </w:p>
    <w:p w:rsidR="007F6D7F" w:rsidRPr="007F6D7F" w:rsidRDefault="006B201F" w:rsidP="00D77334">
      <w:pPr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Gifts</w:t>
      </w:r>
      <w:r w:rsidR="007F6D7F" w:rsidRPr="007F6D7F">
        <w:rPr>
          <w:rFonts w:ascii="Arial" w:hAnsi="Arial" w:cs="Arial"/>
          <w:sz w:val="23"/>
          <w:szCs w:val="23"/>
        </w:rPr>
        <w:t xml:space="preserve"> of securities, please call 800-526-202</w:t>
      </w:r>
      <w:r w:rsidR="00D77334">
        <w:rPr>
          <w:rFonts w:ascii="Arial" w:hAnsi="Arial" w:cs="Arial"/>
          <w:sz w:val="23"/>
          <w:szCs w:val="23"/>
        </w:rPr>
        <w:t>3, option #5, for</w:t>
      </w:r>
      <w:r w:rsidR="00D77334" w:rsidRPr="007F6D7F">
        <w:rPr>
          <w:rFonts w:ascii="Arial" w:hAnsi="Arial" w:cs="Arial"/>
          <w:sz w:val="23"/>
          <w:szCs w:val="23"/>
        </w:rPr>
        <w:t xml:space="preserve"> our Stock Transfer Form</w:t>
      </w:r>
      <w:r w:rsidR="00D77334">
        <w:rPr>
          <w:rFonts w:ascii="Arial" w:hAnsi="Arial" w:cs="Arial"/>
          <w:sz w:val="23"/>
          <w:szCs w:val="23"/>
        </w:rPr>
        <w:t>.</w:t>
      </w:r>
    </w:p>
    <w:p w:rsidR="007F6D7F" w:rsidRPr="007F6D7F" w:rsidRDefault="006B201F" w:rsidP="007F6D7F">
      <w:pPr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Gifts</w:t>
      </w:r>
      <w:r w:rsidR="007F6D7F" w:rsidRPr="007F6D7F">
        <w:rPr>
          <w:rFonts w:ascii="Arial" w:hAnsi="Arial" w:cs="Arial"/>
          <w:sz w:val="23"/>
          <w:szCs w:val="23"/>
        </w:rPr>
        <w:t xml:space="preserve"> from a IRA Charitable Rollover, contact your IRA administrator. </w:t>
      </w:r>
      <w:r w:rsidR="00BB7DDD">
        <w:rPr>
          <w:rFonts w:ascii="Arial" w:hAnsi="Arial" w:cs="Arial"/>
          <w:sz w:val="23"/>
          <w:szCs w:val="23"/>
        </w:rPr>
        <w:t xml:space="preserve">Learn more and get </w:t>
      </w:r>
      <w:r w:rsidR="00D77334">
        <w:rPr>
          <w:rFonts w:ascii="Arial" w:hAnsi="Arial" w:cs="Arial"/>
          <w:sz w:val="23"/>
          <w:szCs w:val="23"/>
        </w:rPr>
        <w:t xml:space="preserve">a </w:t>
      </w:r>
      <w:hyperlink r:id="rId26" w:history="1">
        <w:r w:rsidR="007F6D7F" w:rsidRPr="00BB7DDD">
          <w:rPr>
            <w:rStyle w:val="Hyperlink"/>
            <w:rFonts w:ascii="Arial" w:hAnsi="Arial" w:cs="Arial"/>
            <w:sz w:val="23"/>
            <w:szCs w:val="23"/>
          </w:rPr>
          <w:t>sample admini</w:t>
        </w:r>
        <w:bookmarkStart w:id="0" w:name="_GoBack"/>
        <w:bookmarkEnd w:id="0"/>
        <w:r w:rsidR="007F6D7F" w:rsidRPr="00BB7DDD">
          <w:rPr>
            <w:rStyle w:val="Hyperlink"/>
            <w:rFonts w:ascii="Arial" w:hAnsi="Arial" w:cs="Arial"/>
            <w:sz w:val="23"/>
            <w:szCs w:val="23"/>
          </w:rPr>
          <w:t>strator letter</w:t>
        </w:r>
      </w:hyperlink>
      <w:r w:rsidR="007F6D7F" w:rsidRPr="007F6D7F">
        <w:rPr>
          <w:rFonts w:ascii="Arial" w:hAnsi="Arial" w:cs="Arial"/>
          <w:sz w:val="23"/>
          <w:szCs w:val="23"/>
        </w:rPr>
        <w:t>.</w:t>
      </w:r>
    </w:p>
    <w:p w:rsidR="007F6D7F" w:rsidRPr="007F6D7F" w:rsidRDefault="006B201F" w:rsidP="007F6D7F">
      <w:pPr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By</w:t>
      </w:r>
      <w:r w:rsidR="007F6D7F" w:rsidRPr="007F6D7F">
        <w:rPr>
          <w:rFonts w:ascii="Arial" w:hAnsi="Arial" w:cs="Arial"/>
          <w:sz w:val="23"/>
          <w:szCs w:val="23"/>
        </w:rPr>
        <w:t xml:space="preserve"> check, send to Smith College Gift Accounting, 33 Elm Street, Northampton, MA 01063</w:t>
      </w:r>
    </w:p>
    <w:p w:rsidR="00112D58" w:rsidRDefault="00112D58" w:rsidP="002F5DDB">
      <w:pPr>
        <w:rPr>
          <w:rFonts w:ascii="Arial" w:hAnsi="Arial" w:cs="Arial"/>
          <w:sz w:val="23"/>
          <w:szCs w:val="23"/>
        </w:rPr>
      </w:pPr>
    </w:p>
    <w:p w:rsidR="00F132D8" w:rsidRDefault="00F132D8" w:rsidP="002F5DDB">
      <w:pPr>
        <w:rPr>
          <w:rFonts w:ascii="Arial" w:hAnsi="Arial" w:cs="Arial"/>
          <w:sz w:val="23"/>
          <w:szCs w:val="23"/>
        </w:rPr>
      </w:pPr>
    </w:p>
    <w:p w:rsidR="00B3521B" w:rsidRDefault="00B3521B" w:rsidP="002F5DD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REMEMBER, </w:t>
      </w:r>
      <w:r w:rsidR="0069199C">
        <w:rPr>
          <w:rFonts w:ascii="Arial" w:hAnsi="Arial" w:cs="Arial"/>
          <w:sz w:val="23"/>
          <w:szCs w:val="23"/>
        </w:rPr>
        <w:t>67% of students receive financial aid from Smith and the average grant is $48,117.</w:t>
      </w:r>
      <w:r>
        <w:rPr>
          <w:rFonts w:ascii="Arial" w:hAnsi="Arial" w:cs="Arial"/>
          <w:sz w:val="23"/>
          <w:szCs w:val="23"/>
        </w:rPr>
        <w:t xml:space="preserve">  The college, and the future leaders it will graduate, rely on us to keep its offerings undiminished and its ability to</w:t>
      </w:r>
      <w:r w:rsidR="00301363">
        <w:rPr>
          <w:rFonts w:ascii="Arial" w:hAnsi="Arial" w:cs="Arial"/>
          <w:sz w:val="23"/>
          <w:szCs w:val="23"/>
        </w:rPr>
        <w:t xml:space="preserve"> serve women from all backgrounds uncompromised</w:t>
      </w:r>
      <w:r>
        <w:rPr>
          <w:rFonts w:ascii="Arial" w:hAnsi="Arial" w:cs="Arial"/>
          <w:sz w:val="23"/>
          <w:szCs w:val="23"/>
        </w:rPr>
        <w:t xml:space="preserve">.   </w:t>
      </w:r>
    </w:p>
    <w:p w:rsidR="00CC2F26" w:rsidRDefault="00CC2F26" w:rsidP="002F5DDB">
      <w:pPr>
        <w:rPr>
          <w:rFonts w:ascii="Arial" w:hAnsi="Arial" w:cs="Arial"/>
          <w:sz w:val="23"/>
          <w:szCs w:val="23"/>
        </w:rPr>
      </w:pPr>
    </w:p>
    <w:p w:rsidR="00CC2F26" w:rsidRPr="007F6D7F" w:rsidRDefault="00CC2F26" w:rsidP="002F5DDB">
      <w:pPr>
        <w:rPr>
          <w:rFonts w:ascii="Arial" w:hAnsi="Arial" w:cs="Arial"/>
          <w:sz w:val="23"/>
          <w:szCs w:val="23"/>
        </w:rPr>
      </w:pPr>
    </w:p>
    <w:sectPr w:rsidR="00CC2F26" w:rsidRPr="007F6D7F" w:rsidSect="000607B2">
      <w:type w:val="continuous"/>
      <w:pgSz w:w="12240" w:h="15840" w:code="1"/>
      <w:pgMar w:top="720" w:right="936" w:bottom="720" w:left="93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024D9"/>
    <w:multiLevelType w:val="hybridMultilevel"/>
    <w:tmpl w:val="5640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E56AD"/>
    <w:multiLevelType w:val="hybridMultilevel"/>
    <w:tmpl w:val="090C7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A32C0"/>
    <w:multiLevelType w:val="hybridMultilevel"/>
    <w:tmpl w:val="F8FEB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NzMxNDY1NTcyMzQ0tTBV0lEKTi0uzszPAymwqAUAwMssjSwAAAA="/>
  </w:docVars>
  <w:rsids>
    <w:rsidRoot w:val="00614D8C"/>
    <w:rsid w:val="00014411"/>
    <w:rsid w:val="00033127"/>
    <w:rsid w:val="00062403"/>
    <w:rsid w:val="000E3DFE"/>
    <w:rsid w:val="00112D58"/>
    <w:rsid w:val="001163CF"/>
    <w:rsid w:val="0013065B"/>
    <w:rsid w:val="001E3902"/>
    <w:rsid w:val="00220037"/>
    <w:rsid w:val="002201E6"/>
    <w:rsid w:val="00237F72"/>
    <w:rsid w:val="002F5DDB"/>
    <w:rsid w:val="00301343"/>
    <w:rsid w:val="00301363"/>
    <w:rsid w:val="00307E75"/>
    <w:rsid w:val="00350241"/>
    <w:rsid w:val="003606E1"/>
    <w:rsid w:val="00364370"/>
    <w:rsid w:val="00373DE0"/>
    <w:rsid w:val="00385626"/>
    <w:rsid w:val="003D34D9"/>
    <w:rsid w:val="003E0FF5"/>
    <w:rsid w:val="003E3EF2"/>
    <w:rsid w:val="003F32E6"/>
    <w:rsid w:val="003F4FD7"/>
    <w:rsid w:val="00404E47"/>
    <w:rsid w:val="00440FEF"/>
    <w:rsid w:val="004415F5"/>
    <w:rsid w:val="00443ACF"/>
    <w:rsid w:val="004876D5"/>
    <w:rsid w:val="005144ED"/>
    <w:rsid w:val="0051471C"/>
    <w:rsid w:val="00527FC8"/>
    <w:rsid w:val="00535CD1"/>
    <w:rsid w:val="00576BDF"/>
    <w:rsid w:val="005B53F0"/>
    <w:rsid w:val="005F3524"/>
    <w:rsid w:val="00614D8C"/>
    <w:rsid w:val="0066080E"/>
    <w:rsid w:val="0069199C"/>
    <w:rsid w:val="00694836"/>
    <w:rsid w:val="006B201F"/>
    <w:rsid w:val="006D2CD2"/>
    <w:rsid w:val="007336F7"/>
    <w:rsid w:val="00764497"/>
    <w:rsid w:val="00776879"/>
    <w:rsid w:val="007953FE"/>
    <w:rsid w:val="007C5D61"/>
    <w:rsid w:val="007D00CD"/>
    <w:rsid w:val="007E11AE"/>
    <w:rsid w:val="007F6D7F"/>
    <w:rsid w:val="008231F1"/>
    <w:rsid w:val="00845004"/>
    <w:rsid w:val="008477DE"/>
    <w:rsid w:val="008653F3"/>
    <w:rsid w:val="00893F2D"/>
    <w:rsid w:val="009375D8"/>
    <w:rsid w:val="009B3A37"/>
    <w:rsid w:val="009D07C9"/>
    <w:rsid w:val="009D2F31"/>
    <w:rsid w:val="009E2013"/>
    <w:rsid w:val="00A249AB"/>
    <w:rsid w:val="00A26F35"/>
    <w:rsid w:val="00A611E3"/>
    <w:rsid w:val="00A71613"/>
    <w:rsid w:val="00A80888"/>
    <w:rsid w:val="00A83DFC"/>
    <w:rsid w:val="00B068E9"/>
    <w:rsid w:val="00B2767E"/>
    <w:rsid w:val="00B30C5A"/>
    <w:rsid w:val="00B3521B"/>
    <w:rsid w:val="00BB7DDD"/>
    <w:rsid w:val="00BD3BDF"/>
    <w:rsid w:val="00C13B54"/>
    <w:rsid w:val="00C3538E"/>
    <w:rsid w:val="00C54C37"/>
    <w:rsid w:val="00C72E0B"/>
    <w:rsid w:val="00C7601D"/>
    <w:rsid w:val="00C85A36"/>
    <w:rsid w:val="00C95531"/>
    <w:rsid w:val="00CC2F26"/>
    <w:rsid w:val="00D03BCD"/>
    <w:rsid w:val="00D03FE1"/>
    <w:rsid w:val="00D07DC4"/>
    <w:rsid w:val="00D344C4"/>
    <w:rsid w:val="00D605B6"/>
    <w:rsid w:val="00D77334"/>
    <w:rsid w:val="00DB0C68"/>
    <w:rsid w:val="00DE0C93"/>
    <w:rsid w:val="00E0530A"/>
    <w:rsid w:val="00E05576"/>
    <w:rsid w:val="00E15D4D"/>
    <w:rsid w:val="00E67A24"/>
    <w:rsid w:val="00EA2DDC"/>
    <w:rsid w:val="00ED1BC7"/>
    <w:rsid w:val="00F132D8"/>
    <w:rsid w:val="00F4383A"/>
    <w:rsid w:val="00F67A04"/>
    <w:rsid w:val="00FA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D8C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D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37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37"/>
    <w:rPr>
      <w:rFonts w:ascii="Times New Roman" w:eastAsiaTheme="minorHAnsi" w:hAnsi="Times New Roman" w:cs="Times New Roman"/>
      <w:sz w:val="26"/>
      <w:szCs w:val="26"/>
    </w:rPr>
  </w:style>
  <w:style w:type="paragraph" w:styleId="NoSpacing">
    <w:name w:val="No Spacing"/>
    <w:uiPriority w:val="1"/>
    <w:qFormat/>
    <w:rsid w:val="007F6D7F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A249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7DD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2201E6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320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2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6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65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ith.plannedgiving.org/charitable-gift-annuity" TargetMode="External"/><Relationship Id="rId13" Type="http://schemas.openxmlformats.org/officeDocument/2006/relationships/hyperlink" Target="https://smith.plannedgiving.org/will-or-trust" TargetMode="External"/><Relationship Id="rId18" Type="http://schemas.openxmlformats.org/officeDocument/2006/relationships/hyperlink" Target="https://smith.plannedgiving.org/cares-act" TargetMode="External"/><Relationship Id="rId26" Type="http://schemas.openxmlformats.org/officeDocument/2006/relationships/hyperlink" Target="https://smith.plannedgiving.org/ira-charitable-rollover" TargetMode="External"/><Relationship Id="rId3" Type="http://schemas.openxmlformats.org/officeDocument/2006/relationships/styles" Target="styles.xml"/><Relationship Id="rId21" Type="http://schemas.openxmlformats.org/officeDocument/2006/relationships/hyperlink" Target="mailto:angelica.light@gmail.com" TargetMode="External"/><Relationship Id="rId7" Type="http://schemas.openxmlformats.org/officeDocument/2006/relationships/hyperlink" Target="https://smith.plannedgiving.org/" TargetMode="External"/><Relationship Id="rId12" Type="http://schemas.openxmlformats.org/officeDocument/2006/relationships/hyperlink" Target="https://smith.plannedgiving.org/charitable-gift-annuity" TargetMode="External"/><Relationship Id="rId17" Type="http://schemas.openxmlformats.org/officeDocument/2006/relationships/hyperlink" Target="https://smith.plannedgiving.org/clients/691/forms/the_grecourt_match_fillable_gift_form.pdf" TargetMode="External"/><Relationship Id="rId25" Type="http://schemas.openxmlformats.org/officeDocument/2006/relationships/hyperlink" Target="https://www.givecampus.com/campaigns/15111/donations/n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mith.plannedgiving.org/gifts-anyone-can-make" TargetMode="External"/><Relationship Id="rId20" Type="http://schemas.openxmlformats.org/officeDocument/2006/relationships/hyperlink" Target="mailto:jfallonfern@smith.e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mith.plannedgiving.org/stock-or-appreciated-securities" TargetMode="External"/><Relationship Id="rId11" Type="http://schemas.openxmlformats.org/officeDocument/2006/relationships/hyperlink" Target="https://smith.plannedgiving.org/retained-life-estate" TargetMode="External"/><Relationship Id="rId24" Type="http://schemas.openxmlformats.org/officeDocument/2006/relationships/hyperlink" Target="mailto:kkspea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mith.plannedgiving.org/life-insurance" TargetMode="External"/><Relationship Id="rId23" Type="http://schemas.openxmlformats.org/officeDocument/2006/relationships/hyperlink" Target="mailto:dlans@cohenclairlans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mith.plannedgiving.org/charitable-lead-trust" TargetMode="External"/><Relationship Id="rId19" Type="http://schemas.openxmlformats.org/officeDocument/2006/relationships/hyperlink" Target="mailto:ssamuels@smith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ith.plannedgiving.org/charitable-remainder-unitrust" TargetMode="External"/><Relationship Id="rId14" Type="http://schemas.openxmlformats.org/officeDocument/2006/relationships/hyperlink" Target="https://smith.plannedgiving.org/gifts-from-retirement-plans" TargetMode="External"/><Relationship Id="rId22" Type="http://schemas.openxmlformats.org/officeDocument/2006/relationships/hyperlink" Target="mailto:smcdowell@steptoe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C6B0223-1E8E-4062-8E73-23782FF2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Steptoe &amp; Johnson, LLP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Light</dc:creator>
  <cp:lastModifiedBy>Owner</cp:lastModifiedBy>
  <cp:revision>2</cp:revision>
  <cp:lastPrinted>2019-09-05T14:46:00Z</cp:lastPrinted>
  <dcterms:created xsi:type="dcterms:W3CDTF">2020-09-30T20:33:00Z</dcterms:created>
  <dcterms:modified xsi:type="dcterms:W3CDTF">2020-09-30T20:33:00Z</dcterms:modified>
</cp:coreProperties>
</file>